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074EF6" w:rsidTr="00074EF6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74EF6" w:rsidRPr="00074EF6" w:rsidRDefault="00074EF6" w:rsidP="00074EF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074EF6" w:rsidRPr="00074EF6" w:rsidRDefault="00074EF6" w:rsidP="00074EF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74EF6" w:rsidRPr="00074EF6" w:rsidRDefault="00074EF6" w:rsidP="00074EF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074EF6" w:rsidRDefault="00074EF6" w:rsidP="00074EF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4EF6" w:rsidRPr="00A14632" w:rsidRDefault="00074EF6" w:rsidP="004E7D56">
      <w:pPr>
        <w:pStyle w:val="a3"/>
        <w:rPr>
          <w:rFonts w:ascii="Times New Roman" w:eastAsia="MS Gothic" w:hAnsi="Times New Roman"/>
          <w:caps/>
          <w:sz w:val="24"/>
          <w:lang w:val="be-BY"/>
        </w:rPr>
      </w:pPr>
      <w:r w:rsidRPr="00A14632">
        <w:rPr>
          <w:rFonts w:ascii="Times New Roman" w:hAnsi="Times New Roman"/>
          <w:caps/>
          <w:sz w:val="24"/>
          <w:lang w:val="be-BY"/>
        </w:rPr>
        <w:t>К</w:t>
      </w:r>
      <w:r w:rsidRPr="00A14632">
        <w:rPr>
          <w:rFonts w:ascii="Times New Roman" w:eastAsia="MS Gothic" w:hAnsi="Times New Roman"/>
          <w:caps/>
          <w:sz w:val="24"/>
          <w:lang w:val="be-BY"/>
        </w:rPr>
        <w:t>арар                    ПОСТАНОВЛЕНИЕ</w:t>
      </w:r>
    </w:p>
    <w:p w:rsidR="00074EF6" w:rsidRPr="00A14632" w:rsidRDefault="00074EF6" w:rsidP="004E7D56">
      <w:pPr>
        <w:jc w:val="center"/>
        <w:rPr>
          <w:sz w:val="24"/>
          <w:szCs w:val="24"/>
          <w:lang w:val="be-BY"/>
        </w:rPr>
      </w:pPr>
    </w:p>
    <w:p w:rsidR="00696CAA" w:rsidRPr="00A14632" w:rsidRDefault="00696CAA" w:rsidP="004E7D56">
      <w:pPr>
        <w:jc w:val="center"/>
        <w:rPr>
          <w:sz w:val="24"/>
          <w:szCs w:val="24"/>
        </w:rPr>
      </w:pPr>
      <w:r w:rsidRPr="00A14632">
        <w:rPr>
          <w:rFonts w:ascii="Times New Roman" w:hAnsi="Times New Roman" w:cs="Times New Roman"/>
          <w:b/>
          <w:sz w:val="24"/>
          <w:szCs w:val="24"/>
        </w:rPr>
        <w:t>«22</w:t>
      </w:r>
      <w:r w:rsidR="00984047" w:rsidRPr="00A14632">
        <w:rPr>
          <w:rFonts w:ascii="Times New Roman" w:hAnsi="Times New Roman" w:cs="Times New Roman"/>
          <w:b/>
          <w:sz w:val="24"/>
          <w:szCs w:val="24"/>
        </w:rPr>
        <w:t>» июль 2021</w:t>
      </w:r>
      <w:r w:rsidR="00F15F90" w:rsidRPr="00A14632">
        <w:rPr>
          <w:rFonts w:ascii="Times New Roman" w:hAnsi="Times New Roman" w:cs="Times New Roman"/>
          <w:b/>
          <w:sz w:val="24"/>
          <w:szCs w:val="24"/>
        </w:rPr>
        <w:t xml:space="preserve">й.            </w:t>
      </w:r>
      <w:r w:rsidRPr="00A14632">
        <w:rPr>
          <w:rFonts w:ascii="Times New Roman" w:hAnsi="Times New Roman" w:cs="Times New Roman"/>
          <w:b/>
          <w:sz w:val="24"/>
          <w:szCs w:val="24"/>
        </w:rPr>
        <w:t xml:space="preserve">           № 27               «22</w:t>
      </w:r>
      <w:r w:rsidR="007D7B78" w:rsidRPr="00A14632">
        <w:rPr>
          <w:rFonts w:ascii="Times New Roman" w:hAnsi="Times New Roman" w:cs="Times New Roman"/>
          <w:b/>
          <w:sz w:val="24"/>
          <w:szCs w:val="24"/>
        </w:rPr>
        <w:t>» июля 2021</w:t>
      </w:r>
      <w:r w:rsidR="002D774E" w:rsidRPr="00A14632">
        <w:rPr>
          <w:rFonts w:ascii="Times New Roman" w:hAnsi="Times New Roman" w:cs="Times New Roman"/>
          <w:b/>
          <w:sz w:val="24"/>
          <w:szCs w:val="24"/>
        </w:rPr>
        <w:t>г.</w:t>
      </w:r>
    </w:p>
    <w:p w:rsidR="00696CAA" w:rsidRPr="00A14632" w:rsidRDefault="00696CAA" w:rsidP="004E7D56">
      <w:pPr>
        <w:pStyle w:val="1"/>
        <w:ind w:firstLine="851"/>
        <w:rPr>
          <w:rFonts w:ascii="Times New Roman" w:hAnsi="Times New Roman"/>
          <w:szCs w:val="24"/>
        </w:rPr>
      </w:pPr>
      <w:r w:rsidRPr="00A14632">
        <w:rPr>
          <w:rFonts w:ascii="Times New Roman" w:hAnsi="Times New Roman"/>
          <w:szCs w:val="24"/>
        </w:rPr>
        <w:t xml:space="preserve">Об утверждении программы профилактики нарушений обязательных требований законодательства при осуществлении муниципального контроля, а также требований, установленных муниципальными правовыми актами и обеспечения ее выполнения на территории сельского поселения </w:t>
      </w:r>
      <w:proofErr w:type="spellStart"/>
      <w:r w:rsidRPr="00A14632">
        <w:rPr>
          <w:rFonts w:ascii="Times New Roman" w:hAnsi="Times New Roman"/>
          <w:szCs w:val="24"/>
        </w:rPr>
        <w:t>Чебенлинский</w:t>
      </w:r>
      <w:proofErr w:type="spellEnd"/>
      <w:r w:rsidRPr="00A14632">
        <w:rPr>
          <w:rFonts w:ascii="Times New Roman" w:hAnsi="Times New Roman"/>
          <w:szCs w:val="24"/>
        </w:rPr>
        <w:t xml:space="preserve"> сельсовет муниципального района </w:t>
      </w:r>
      <w:proofErr w:type="spellStart"/>
      <w:r w:rsidRPr="00A14632">
        <w:rPr>
          <w:rFonts w:ascii="Times New Roman" w:hAnsi="Times New Roman"/>
          <w:szCs w:val="24"/>
        </w:rPr>
        <w:t>Альшеевский</w:t>
      </w:r>
      <w:proofErr w:type="spellEnd"/>
      <w:r w:rsidRPr="00A14632">
        <w:rPr>
          <w:rFonts w:ascii="Times New Roman" w:hAnsi="Times New Roman"/>
          <w:szCs w:val="24"/>
        </w:rPr>
        <w:t xml:space="preserve">  район Республики Башкортостан на 2021 год и плановый период 2022-2023 </w:t>
      </w:r>
      <w:proofErr w:type="spellStart"/>
      <w:proofErr w:type="gramStart"/>
      <w:r w:rsidRPr="00A14632">
        <w:rPr>
          <w:rFonts w:ascii="Times New Roman" w:hAnsi="Times New Roman"/>
          <w:szCs w:val="24"/>
        </w:rPr>
        <w:t>гг</w:t>
      </w:r>
      <w:proofErr w:type="spellEnd"/>
      <w:proofErr w:type="gramEnd"/>
      <w:r w:rsidRPr="00A14632">
        <w:rPr>
          <w:rFonts w:ascii="Times New Roman" w:hAnsi="Times New Roman"/>
          <w:szCs w:val="24"/>
        </w:rPr>
        <w:t>"</w:t>
      </w:r>
    </w:p>
    <w:p w:rsidR="00696CAA" w:rsidRPr="00A14632" w:rsidRDefault="00696CAA" w:rsidP="00696CAA">
      <w:pPr>
        <w:ind w:firstLine="851"/>
        <w:jc w:val="both"/>
        <w:rPr>
          <w:sz w:val="24"/>
          <w:szCs w:val="24"/>
        </w:rPr>
      </w:pPr>
    </w:p>
    <w:p w:rsidR="00696CAA" w:rsidRPr="00A14632" w:rsidRDefault="00696CAA" w:rsidP="00696C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4632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A14632">
          <w:rPr>
            <w:rStyle w:val="a6"/>
            <w:sz w:val="24"/>
            <w:szCs w:val="24"/>
          </w:rPr>
          <w:t>ст. 8.2</w:t>
        </w:r>
      </w:hyperlink>
      <w:r w:rsidRPr="00A14632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г.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</w:t>
      </w:r>
      <w:hyperlink r:id="rId8" w:history="1">
        <w:r w:rsidRPr="00A14632">
          <w:rPr>
            <w:rStyle w:val="a6"/>
            <w:sz w:val="24"/>
            <w:szCs w:val="24"/>
          </w:rPr>
          <w:t>постановления</w:t>
        </w:r>
      </w:hyperlink>
      <w:r w:rsidRPr="00A1463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26 декабря 2018 года N 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</w:t>
      </w:r>
      <w:proofErr w:type="gramEnd"/>
      <w:r w:rsidRPr="00A14632">
        <w:rPr>
          <w:rFonts w:ascii="Times New Roman" w:hAnsi="Times New Roman" w:cs="Times New Roman"/>
          <w:sz w:val="24"/>
          <w:szCs w:val="24"/>
        </w:rPr>
        <w:t xml:space="preserve"> требований, требований, установленных муниципальными правовыми актами", </w:t>
      </w:r>
      <w:r w:rsidRPr="00A14632">
        <w:rPr>
          <w:rFonts w:ascii="Times New Roman" w:hAnsi="Times New Roman" w:cs="Times New Roman"/>
          <w:color w:val="000000"/>
          <w:sz w:val="24"/>
          <w:szCs w:val="24"/>
        </w:rPr>
        <w:t xml:space="preserve">статьей 17.1 Федерального закона от 06.10.2003 №131- ФЗ «Об общих принципах организации местного самоуправления в Российской Федерации», </w:t>
      </w:r>
      <w:r w:rsidRPr="00A1463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96CAA" w:rsidRPr="00A14632" w:rsidRDefault="00696CAA" w:rsidP="00696C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632">
        <w:rPr>
          <w:rFonts w:ascii="Times New Roman" w:hAnsi="Times New Roman" w:cs="Times New Roman"/>
          <w:sz w:val="24"/>
          <w:szCs w:val="24"/>
        </w:rPr>
        <w:t xml:space="preserve">1. Утвердить Программу профилактики нарушений обязательных требований законодательства при осуществлении муниципального контроля, а также требований, установленных муниципальными правовыми актами, и обеспечения ее выполнения на территории сельского поселения </w:t>
      </w:r>
      <w:proofErr w:type="spellStart"/>
      <w:r w:rsidRPr="00A14632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A1463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A14632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A14632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на 2021 год и плановый период 2022 - 2023 гг.</w:t>
      </w:r>
    </w:p>
    <w:p w:rsidR="00696CAA" w:rsidRPr="00A14632" w:rsidRDefault="00696CAA" w:rsidP="00696C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632">
        <w:rPr>
          <w:rFonts w:ascii="Times New Roman" w:hAnsi="Times New Roman" w:cs="Times New Roman"/>
          <w:sz w:val="24"/>
          <w:szCs w:val="24"/>
        </w:rPr>
        <w:t xml:space="preserve">2. Обнародовать настоящее решение путем размещения его на официальном сайте администрации сельского поселения </w:t>
      </w:r>
      <w:proofErr w:type="spellStart"/>
      <w:r w:rsidRPr="00A14632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A14632">
        <w:rPr>
          <w:rFonts w:ascii="Times New Roman" w:hAnsi="Times New Roman" w:cs="Times New Roman"/>
          <w:sz w:val="24"/>
          <w:szCs w:val="24"/>
        </w:rPr>
        <w:t xml:space="preserve"> сельсовет </w:t>
      </w:r>
      <w:hyperlink r:id="rId9" w:history="1"/>
      <w:r w:rsidRPr="00A14632">
        <w:rPr>
          <w:rFonts w:ascii="Times New Roman" w:hAnsi="Times New Roman" w:cs="Times New Roman"/>
          <w:sz w:val="24"/>
          <w:szCs w:val="24"/>
        </w:rPr>
        <w:t>.</w:t>
      </w:r>
    </w:p>
    <w:p w:rsidR="00696CAA" w:rsidRPr="00A14632" w:rsidRDefault="00696CAA" w:rsidP="00696CA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14632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A146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1463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96CAA" w:rsidRPr="00A14632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96CAA" w:rsidRPr="00696CAA" w:rsidRDefault="00696CAA" w:rsidP="00696CA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146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Pr="00A14632">
        <w:rPr>
          <w:rFonts w:ascii="Times New Roman" w:hAnsi="Times New Roman" w:cs="Times New Roman"/>
          <w:sz w:val="24"/>
          <w:szCs w:val="24"/>
        </w:rPr>
        <w:t xml:space="preserve">И.О.главы сельского поселения      </w:t>
      </w:r>
      <w:r w:rsidR="009C2FDA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9C2FDA">
        <w:rPr>
          <w:rFonts w:ascii="Times New Roman" w:hAnsi="Times New Roman" w:cs="Times New Roman"/>
          <w:sz w:val="24"/>
          <w:szCs w:val="24"/>
        </w:rPr>
        <w:t>Т.Р.Кашапов</w:t>
      </w:r>
      <w:proofErr w:type="spellEnd"/>
      <w:r w:rsidRPr="00A14632">
        <w:rPr>
          <w:rFonts w:ascii="Times New Roman" w:hAnsi="Times New Roman" w:cs="Times New Roman"/>
          <w:sz w:val="24"/>
          <w:szCs w:val="24"/>
        </w:rPr>
        <w:t xml:space="preserve">.  </w:t>
      </w:r>
      <w:r w:rsidRPr="00696CAA">
        <w:rPr>
          <w:rFonts w:ascii="Times New Roman" w:hAnsi="Times New Roman" w:cs="Times New Roman"/>
          <w:sz w:val="24"/>
          <w:szCs w:val="24"/>
        </w:rPr>
        <w:t xml:space="preserve">       </w:t>
      </w:r>
      <w:r w:rsidRPr="00696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</w:t>
      </w:r>
      <w:r w:rsidRPr="00696CAA">
        <w:rPr>
          <w:rFonts w:ascii="Times New Roman" w:hAnsi="Times New Roman" w:cs="Times New Roman"/>
          <w:b/>
          <w:color w:val="000000"/>
          <w:sz w:val="24"/>
          <w:szCs w:val="24"/>
        </w:rPr>
        <w:br w:type="page"/>
      </w:r>
      <w:r w:rsidRPr="00696CA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Pr="00696CA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696CAA">
        <w:rPr>
          <w:rFonts w:ascii="Times New Roman" w:hAnsi="Times New Roman" w:cs="Times New Roman"/>
          <w:sz w:val="24"/>
          <w:szCs w:val="24"/>
        </w:rPr>
        <w:t>Утвержден</w:t>
      </w:r>
    </w:p>
    <w:p w:rsidR="00696CAA" w:rsidRPr="00696CAA" w:rsidRDefault="00696CAA" w:rsidP="00696CAA">
      <w:pPr>
        <w:pStyle w:val="ConsPlusNormal"/>
        <w:ind w:left="5664"/>
        <w:rPr>
          <w:szCs w:val="24"/>
        </w:rPr>
      </w:pPr>
      <w:r w:rsidRPr="00696CAA">
        <w:rPr>
          <w:szCs w:val="24"/>
        </w:rPr>
        <w:t xml:space="preserve">постановлением главы Администрации сельского поселения </w:t>
      </w:r>
      <w:proofErr w:type="spellStart"/>
      <w:r w:rsidRPr="00696CAA">
        <w:rPr>
          <w:szCs w:val="24"/>
        </w:rPr>
        <w:t>Чебенлинский</w:t>
      </w:r>
      <w:proofErr w:type="spellEnd"/>
      <w:r w:rsidRPr="00696CAA">
        <w:rPr>
          <w:szCs w:val="24"/>
        </w:rPr>
        <w:t xml:space="preserve"> сельсовет муниципального района </w:t>
      </w:r>
      <w:proofErr w:type="spellStart"/>
      <w:r w:rsidRPr="00696CAA">
        <w:rPr>
          <w:szCs w:val="24"/>
        </w:rPr>
        <w:t>Альшеевский</w:t>
      </w:r>
      <w:proofErr w:type="spellEnd"/>
      <w:r w:rsidRPr="00696CAA">
        <w:rPr>
          <w:szCs w:val="24"/>
        </w:rPr>
        <w:t xml:space="preserve">  район </w:t>
      </w:r>
    </w:p>
    <w:p w:rsidR="00696CAA" w:rsidRPr="00696CAA" w:rsidRDefault="00696CAA" w:rsidP="00696CAA">
      <w:pPr>
        <w:pStyle w:val="ConsPlusNormal"/>
        <w:ind w:left="5664"/>
        <w:rPr>
          <w:szCs w:val="24"/>
        </w:rPr>
      </w:pPr>
      <w:r w:rsidRPr="00696CAA">
        <w:rPr>
          <w:szCs w:val="24"/>
        </w:rPr>
        <w:t>Республики Башкортостан</w:t>
      </w:r>
    </w:p>
    <w:p w:rsidR="00696CAA" w:rsidRPr="00696CAA" w:rsidRDefault="00696CAA" w:rsidP="00696CAA">
      <w:pPr>
        <w:pStyle w:val="ConsPlusNormal"/>
        <w:ind w:left="5664"/>
        <w:rPr>
          <w:szCs w:val="24"/>
        </w:rPr>
      </w:pPr>
      <w:r w:rsidRPr="00696CAA">
        <w:rPr>
          <w:szCs w:val="24"/>
        </w:rPr>
        <w:t xml:space="preserve">от 22.07.2021 № </w:t>
      </w:r>
      <w:r>
        <w:rPr>
          <w:szCs w:val="24"/>
        </w:rPr>
        <w:t>27</w:t>
      </w:r>
    </w:p>
    <w:p w:rsidR="00696CAA" w:rsidRPr="00696CAA" w:rsidRDefault="00696CAA" w:rsidP="00696C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AA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AA">
        <w:rPr>
          <w:rFonts w:ascii="Times New Roman" w:hAnsi="Times New Roman" w:cs="Times New Roman"/>
          <w:b/>
          <w:sz w:val="24"/>
          <w:szCs w:val="24"/>
        </w:rPr>
        <w:t xml:space="preserve">профилактики нарушений юридическими лицами и индивидуальными предпринимателями обязательных требований законодательства при осуществлении муниципального контроля, а также требований, установленных муниципальными правовыми актами, и обеспечения ее выполнения на территории сельского поселения </w:t>
      </w:r>
      <w:proofErr w:type="spellStart"/>
      <w:r w:rsidRPr="00696CAA">
        <w:rPr>
          <w:rFonts w:ascii="Times New Roman" w:hAnsi="Times New Roman" w:cs="Times New Roman"/>
          <w:b/>
          <w:sz w:val="24"/>
          <w:szCs w:val="24"/>
        </w:rPr>
        <w:t>Чебенлинский</w:t>
      </w:r>
      <w:proofErr w:type="spellEnd"/>
      <w:r w:rsidRPr="00696CAA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696CAA"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 w:rsidRPr="00696CAA">
        <w:rPr>
          <w:rFonts w:ascii="Times New Roman" w:hAnsi="Times New Roman" w:cs="Times New Roman"/>
          <w:b/>
          <w:sz w:val="24"/>
          <w:szCs w:val="24"/>
        </w:rPr>
        <w:t xml:space="preserve">  район Республики Башкортостан на 2021 год и плановый период 2022 - 2023 гг.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AA">
        <w:rPr>
          <w:rFonts w:ascii="Times New Roman" w:hAnsi="Times New Roman" w:cs="Times New Roman"/>
          <w:b/>
          <w:sz w:val="24"/>
          <w:szCs w:val="24"/>
        </w:rPr>
        <w:t>I. Общие положения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CAA">
        <w:rPr>
          <w:rFonts w:ascii="Times New Roman" w:hAnsi="Times New Roman" w:cs="Times New Roman"/>
          <w:sz w:val="24"/>
          <w:szCs w:val="24"/>
        </w:rPr>
        <w:t xml:space="preserve">1.1 Программа профилактики нарушений юридическими лицами и индивидуальными предпринимателями обязательных требований законодательства при осуществлении муниципального контроля, а также требований, установленных муниципальными правовыми актами, и обеспечения ее выполнения на территории сельского поселения </w:t>
      </w:r>
      <w:proofErr w:type="spellStart"/>
      <w:r w:rsidRPr="00696CAA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696CA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6CA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96CAA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на 2020 год (далее - Программа) направлена на предупреждение нарушений обязательных требований, соблюдение которых проверяется администрацией сельского поселения </w:t>
      </w:r>
      <w:proofErr w:type="spellStart"/>
      <w:r w:rsidRPr="00696CAA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696CA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</w:t>
      </w:r>
      <w:proofErr w:type="gramEnd"/>
      <w:r w:rsidRPr="00696C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6CA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96CAA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(далее - администрация) при проведении мероприятий по осуществлению муниципального контроля на территории сельского поселения </w:t>
      </w:r>
      <w:proofErr w:type="spellStart"/>
      <w:r w:rsidRPr="00696CAA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696CA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6CA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96CAA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Башкортостан.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 xml:space="preserve">1.2 Программа реализует положения </w:t>
      </w:r>
      <w:hyperlink r:id="rId10" w:history="1">
        <w:r w:rsidRPr="00696CAA">
          <w:rPr>
            <w:rFonts w:ascii="Times New Roman" w:hAnsi="Times New Roman" w:cs="Times New Roman"/>
            <w:color w:val="106BBE"/>
            <w:sz w:val="24"/>
            <w:szCs w:val="24"/>
          </w:rPr>
          <w:t>Федерального закона</w:t>
        </w:r>
      </w:hyperlink>
      <w:r w:rsidRPr="00696CAA">
        <w:rPr>
          <w:rFonts w:ascii="Times New Roman" w:hAnsi="Times New Roman" w:cs="Times New Roman"/>
          <w:sz w:val="24"/>
          <w:szCs w:val="24"/>
        </w:rPr>
        <w:t xml:space="preserve"> от 26 декабря 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696CAA">
        <w:rPr>
          <w:rFonts w:ascii="Times New Roman" w:hAnsi="Times New Roman" w:cs="Times New Roman"/>
          <w:sz w:val="24"/>
          <w:szCs w:val="24"/>
        </w:rPr>
        <w:t> Д</w:t>
      </w:r>
      <w:proofErr w:type="gramEnd"/>
      <w:r w:rsidRPr="00696CAA">
        <w:rPr>
          <w:rFonts w:ascii="Times New Roman" w:hAnsi="Times New Roman" w:cs="Times New Roman"/>
          <w:sz w:val="24"/>
          <w:szCs w:val="24"/>
        </w:rPr>
        <w:t>ля целей настоящей Программы используются следующие основные термины и их определения: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 xml:space="preserve">Профилактическое мероприятие - мероприятие, проводимое администрацией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 отсутствие принуждения и рекомендательный характер мероприятий для подконтрольных субъектов; отсутствие неблагоприятных последствий (вред, ущерб или </w:t>
      </w:r>
      <w:r w:rsidRPr="00696CAA">
        <w:rPr>
          <w:rFonts w:ascii="Times New Roman" w:hAnsi="Times New Roman" w:cs="Times New Roman"/>
          <w:sz w:val="24"/>
          <w:szCs w:val="24"/>
        </w:rPr>
        <w:lastRenderedPageBreak/>
        <w:t>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 направленность на выявление причин и факторов несоблюдения обязательных требований; отсутствие организационной связи с мероприятиями по контролю.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CAA">
        <w:rPr>
          <w:rFonts w:ascii="Times New Roman" w:hAnsi="Times New Roman" w:cs="Times New Roman"/>
          <w:sz w:val="24"/>
          <w:szCs w:val="24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 и установленные международными договорами Российской Федерации, актами органов Евразийского экономического союза,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законами и иными нормативными правовыми актами Республики Башкортостан, муниципальными нормативными правовыми</w:t>
      </w:r>
      <w:proofErr w:type="gramEnd"/>
      <w:r w:rsidRPr="00696CAA">
        <w:rPr>
          <w:rFonts w:ascii="Times New Roman" w:hAnsi="Times New Roman" w:cs="Times New Roman"/>
          <w:sz w:val="24"/>
          <w:szCs w:val="24"/>
        </w:rPr>
        <w:t xml:space="preserve"> актами, а также иными нормативными документами.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 xml:space="preserve">Подконтрольные субъекты - юридические лица и индивидуальные предприниматели, осуществляющие деятельность на территории сельского поселения </w:t>
      </w:r>
      <w:proofErr w:type="spellStart"/>
      <w:r w:rsidRPr="00696CAA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696CA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6CA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96CAA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Башкортостан.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AA">
        <w:rPr>
          <w:rFonts w:ascii="Times New Roman" w:hAnsi="Times New Roman" w:cs="Times New Roman"/>
          <w:b/>
          <w:sz w:val="24"/>
          <w:szCs w:val="24"/>
        </w:rPr>
        <w:t>II. Цели Программы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Основными целями Программы являются: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2.1 предупреждение нарушений юридическими лицами, индивидуальными предпринимателями обязательных требований действующего законодательства, включая устранение причин, факторов и условий, способствующих возможному нарушению обязательных требований;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2.2 мотивация к добросовестному поведению и, как следствие, снижение уровня ущерба охраняемым законом ценностям;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2.3 снижение административной нагрузки на подконтрольные субъекты.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CAA">
        <w:rPr>
          <w:rFonts w:ascii="Times New Roman" w:hAnsi="Times New Roman" w:cs="Times New Roman"/>
          <w:b/>
          <w:sz w:val="24"/>
          <w:szCs w:val="24"/>
        </w:rPr>
        <w:t>III. Задачи Программы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Основные задачи Программы: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3.1 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3.2 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3.3 повышение прозрачности осуществляемой администрацией контрольной деятельности;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 xml:space="preserve">3.4 повышение правовой культуры руководителей юридических лиц и индивидуальных </w:t>
      </w:r>
      <w:r w:rsidRPr="00696CAA">
        <w:rPr>
          <w:rFonts w:ascii="Times New Roman" w:hAnsi="Times New Roman" w:cs="Times New Roman"/>
          <w:sz w:val="24"/>
          <w:szCs w:val="24"/>
        </w:rPr>
        <w:lastRenderedPageBreak/>
        <w:t>предпринимателей.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6CAA" w:rsidRPr="00696CAA" w:rsidRDefault="00696CAA" w:rsidP="00696CAA">
      <w:pPr>
        <w:widowControl w:val="0"/>
        <w:autoSpaceDE w:val="0"/>
        <w:autoSpaceDN w:val="0"/>
        <w:adjustRightInd w:val="0"/>
        <w:ind w:left="1118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IV. Принципы проведения профилактических мероприятий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Принципами проведения профилактических мероприятий являются: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4.1 принцип информационной открытости -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4.2 принцип полноты охвата - максимально полный охват профилактическими мероприятиями населения и подконтрольных субъектов;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4.3 принцип обязательности - обязательность проведения профилактических мероприятий администрацией;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4.4 принцип актуальности - регулярный анализ и обновление программы профилактических мероприятий;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4.5 принцип периодичности - обеспечение регулярности проведения профилактических мероприятий.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ind w:left="1677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V. Виды и формы профилактических воздействий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Администрация осуществляет следующие виды и формы профилактических воздействий: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5.1 подготовка и размещение в сети "Интернет" на сайте администрации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5.2 разработка и опубликование на сайте администрации руководства по соблюдению обязательных требований;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5.3 в случае изменения обязательных требований подготовка и размещение на сайте администрации комментариев о содержании новых нормативных правовых актов, устанавливающих обязательные требования, о внесённых изменениях в действующие акты, о сроках и порядке вступления их в действие;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CAA">
        <w:rPr>
          <w:rFonts w:ascii="Times New Roman" w:hAnsi="Times New Roman" w:cs="Times New Roman"/>
          <w:sz w:val="24"/>
          <w:szCs w:val="24"/>
        </w:rPr>
        <w:t xml:space="preserve">5.4 обеспечение обобщения практики осуществления муниципального контроля на территории сельского поселения </w:t>
      </w:r>
      <w:proofErr w:type="spellStart"/>
      <w:r w:rsidRPr="00696CAA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696CA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6CA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96CAA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и размещение на официальном сайте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применяться юридическими лицами, индивидуальными предпринимателями в целях недопущения таких нарушений;</w:t>
      </w:r>
      <w:proofErr w:type="gramEnd"/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 xml:space="preserve">5.8 выдача предостережений о недопустимости нарушения обязательных требований в </w:t>
      </w:r>
      <w:r w:rsidRPr="00696CAA">
        <w:rPr>
          <w:rFonts w:ascii="Times New Roman" w:hAnsi="Times New Roman" w:cs="Times New Roman"/>
          <w:sz w:val="24"/>
          <w:szCs w:val="24"/>
        </w:rPr>
        <w:lastRenderedPageBreak/>
        <w:t xml:space="preserve">случаях, установленных </w:t>
      </w:r>
      <w:hyperlink r:id="rId11" w:history="1">
        <w:proofErr w:type="gramStart"/>
        <w:r w:rsidRPr="00696CAA">
          <w:rPr>
            <w:rFonts w:ascii="Times New Roman" w:hAnsi="Times New Roman" w:cs="Times New Roman"/>
            <w:color w:val="106BBE"/>
            <w:sz w:val="24"/>
            <w:szCs w:val="24"/>
          </w:rPr>
          <w:t>ч</w:t>
        </w:r>
        <w:proofErr w:type="gramEnd"/>
        <w:r w:rsidRPr="00696CAA">
          <w:rPr>
            <w:rFonts w:ascii="Times New Roman" w:hAnsi="Times New Roman" w:cs="Times New Roman"/>
            <w:color w:val="106BBE"/>
            <w:sz w:val="24"/>
            <w:szCs w:val="24"/>
          </w:rPr>
          <w:t>. 5 ст. 8.2</w:t>
        </w:r>
      </w:hyperlink>
      <w:r w:rsidRPr="00696CAA">
        <w:rPr>
          <w:rFonts w:ascii="Times New Roman" w:hAnsi="Times New Roman" w:cs="Times New Roman"/>
          <w:sz w:val="24"/>
          <w:szCs w:val="24"/>
        </w:rPr>
        <w:t xml:space="preserve"> Федерального закона от 26 декабря 2008 года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VI. Способы реализации Программы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6.1 Организация и проведение профилактических мероприятий, направленных на предупреждение нарушения обязательных требований, осуществляется ответственными исполнителями.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VII. Мониторинг реализации Программы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7.1 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6CAA" w:rsidRPr="00696CAA" w:rsidRDefault="00696CAA" w:rsidP="00696CAA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4"/>
          <w:szCs w:val="24"/>
        </w:rPr>
      </w:pPr>
    </w:p>
    <w:p w:rsidR="00696CAA" w:rsidRPr="00696CAA" w:rsidRDefault="00696CAA" w:rsidP="00696CAA">
      <w:pPr>
        <w:rPr>
          <w:rFonts w:ascii="Times New Roman" w:hAnsi="Times New Roman" w:cs="Times New Roman"/>
          <w:sz w:val="24"/>
          <w:szCs w:val="24"/>
        </w:rPr>
      </w:pPr>
    </w:p>
    <w:p w:rsidR="00696CAA" w:rsidRPr="00696CAA" w:rsidRDefault="00696CAA" w:rsidP="00696CAA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4"/>
          <w:szCs w:val="24"/>
        </w:rPr>
      </w:pPr>
    </w:p>
    <w:p w:rsidR="00F15F90" w:rsidRPr="00696CAA" w:rsidRDefault="00696CAA" w:rsidP="00696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2FDA">
        <w:rPr>
          <w:rFonts w:ascii="Times New Roman" w:hAnsi="Times New Roman" w:cs="Times New Roman"/>
          <w:sz w:val="24"/>
          <w:szCs w:val="24"/>
        </w:rPr>
        <w:t>И.О.Управляющего</w:t>
      </w:r>
      <w:r>
        <w:rPr>
          <w:rFonts w:ascii="Times New Roman" w:hAnsi="Times New Roman" w:cs="Times New Roman"/>
          <w:sz w:val="24"/>
          <w:szCs w:val="24"/>
        </w:rPr>
        <w:t xml:space="preserve"> делами</w:t>
      </w:r>
      <w:r w:rsidR="00F15F90" w:rsidRPr="00696CAA">
        <w:rPr>
          <w:rFonts w:ascii="Times New Roman" w:hAnsi="Times New Roman" w:cs="Times New Roman"/>
          <w:sz w:val="24"/>
          <w:szCs w:val="24"/>
        </w:rPr>
        <w:t xml:space="preserve"> сельского поселения        </w:t>
      </w:r>
      <w:r w:rsidR="009C2FDA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9C2FDA">
        <w:rPr>
          <w:rFonts w:ascii="Times New Roman" w:hAnsi="Times New Roman" w:cs="Times New Roman"/>
          <w:sz w:val="24"/>
          <w:szCs w:val="24"/>
        </w:rPr>
        <w:t>О.Х.Минияров</w:t>
      </w:r>
      <w:proofErr w:type="spellEnd"/>
      <w:r w:rsidR="008E4316" w:rsidRPr="00696CAA">
        <w:rPr>
          <w:rFonts w:ascii="Times New Roman" w:hAnsi="Times New Roman" w:cs="Times New Roman"/>
          <w:sz w:val="24"/>
          <w:szCs w:val="24"/>
        </w:rPr>
        <w:t>.</w:t>
      </w:r>
      <w:r w:rsidR="00F15F90" w:rsidRPr="00696CA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96CAA" w:rsidRDefault="00696CAA" w:rsidP="00696CA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696CAA" w:rsidRDefault="00696CAA" w:rsidP="00696CA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696CAA" w:rsidRDefault="00696CAA" w:rsidP="00696CA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696CAA" w:rsidRDefault="00696CAA" w:rsidP="00696CA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696CAA" w:rsidRDefault="00696CAA" w:rsidP="00696CA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696CAA" w:rsidRDefault="00696CAA" w:rsidP="00696CA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696CAA" w:rsidRDefault="00696CAA" w:rsidP="00696CA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696CAA" w:rsidRDefault="00696CAA" w:rsidP="00696CA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696CAA" w:rsidRDefault="00696CAA" w:rsidP="00696CA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696CAA" w:rsidRDefault="00696CAA" w:rsidP="00696CA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696CAA" w:rsidRDefault="00696CAA" w:rsidP="00696CA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696CAA" w:rsidRDefault="00696CAA" w:rsidP="00696CA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696CAA" w:rsidRDefault="00696CAA" w:rsidP="00696CA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696CAA" w:rsidRDefault="00696CAA" w:rsidP="00696CA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696CAA" w:rsidRDefault="00696CAA" w:rsidP="00696CA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</w:p>
    <w:p w:rsidR="00696CAA" w:rsidRPr="00696CAA" w:rsidRDefault="00696CAA" w:rsidP="00696CAA">
      <w:pPr>
        <w:widowControl w:val="0"/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  <w:r w:rsidRPr="00696CAA">
        <w:rPr>
          <w:rFonts w:ascii="Times New Roman" w:hAnsi="Times New Roman" w:cs="Times New Roman"/>
          <w:sz w:val="24"/>
          <w:szCs w:val="24"/>
        </w:rPr>
        <w:t xml:space="preserve">    Приложение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 xml:space="preserve">к программе, утверждённой постановлением администрации сельского поселения </w:t>
      </w:r>
      <w:proofErr w:type="spellStart"/>
      <w:r w:rsidRPr="00696CAA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696CA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6CA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96CAA">
        <w:rPr>
          <w:rFonts w:ascii="Times New Roman" w:hAnsi="Times New Roman" w:cs="Times New Roman"/>
          <w:sz w:val="24"/>
          <w:szCs w:val="24"/>
        </w:rPr>
        <w:t xml:space="preserve">  район РБ от 22.07.2021 №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696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ПЛАН-ГРАФИК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 xml:space="preserve">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территории сельского поселения </w:t>
      </w:r>
      <w:proofErr w:type="spellStart"/>
      <w:r w:rsidRPr="00696CAA">
        <w:rPr>
          <w:rFonts w:ascii="Times New Roman" w:hAnsi="Times New Roman" w:cs="Times New Roman"/>
          <w:sz w:val="24"/>
          <w:szCs w:val="24"/>
        </w:rPr>
        <w:t>Чебенлинский</w:t>
      </w:r>
      <w:proofErr w:type="spellEnd"/>
      <w:r w:rsidRPr="00696CA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696CAA">
        <w:rPr>
          <w:rFonts w:ascii="Times New Roman" w:hAnsi="Times New Roman" w:cs="Times New Roman"/>
          <w:sz w:val="24"/>
          <w:szCs w:val="24"/>
        </w:rPr>
        <w:t>Альшеевский</w:t>
      </w:r>
      <w:proofErr w:type="spellEnd"/>
      <w:r w:rsidRPr="00696CAA">
        <w:rPr>
          <w:rFonts w:ascii="Times New Roman" w:hAnsi="Times New Roman" w:cs="Times New Roman"/>
          <w:sz w:val="24"/>
          <w:szCs w:val="24"/>
        </w:rPr>
        <w:t xml:space="preserve">  район Республики Башкортостан на 2021 год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sz w:val="24"/>
          <w:szCs w:val="24"/>
        </w:rPr>
        <w:t>и плановый период 2022 - 2023 гг.</w:t>
      </w:r>
    </w:p>
    <w:p w:rsidR="00696CAA" w:rsidRPr="00696CAA" w:rsidRDefault="00696CAA" w:rsidP="00696C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5131"/>
        <w:gridCol w:w="2016"/>
        <w:gridCol w:w="2275"/>
      </w:tblGrid>
      <w:tr w:rsidR="00696CAA" w:rsidRPr="00696CAA" w:rsidTr="00B714A7"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ind w:firstLine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ind w:firstLine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6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96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ind w:firstLine="1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6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696CAA" w:rsidRPr="00696CAA" w:rsidTr="00B714A7"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proofErr w:type="spellStart"/>
            <w:r w:rsidRPr="00696CAA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696CA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696CAA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696CAA">
              <w:rPr>
                <w:rFonts w:ascii="Times New Roman" w:hAnsi="Times New Roman" w:cs="Times New Roman"/>
                <w:sz w:val="24"/>
                <w:szCs w:val="24"/>
              </w:rPr>
              <w:t xml:space="preserve">  район Республики Башкортостан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</w:t>
            </w:r>
          </w:p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96CAA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696CA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696CAA" w:rsidRPr="00696CAA" w:rsidTr="00B714A7"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информирования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AA" w:rsidRPr="00696CAA" w:rsidTr="00B714A7"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sz w:val="24"/>
                <w:szCs w:val="24"/>
              </w:rPr>
              <w:t>юридических лиц, индивидуальных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CAA">
              <w:rPr>
                <w:rFonts w:ascii="Times New Roman" w:hAnsi="Times New Roman" w:cs="Times New Roman"/>
                <w:sz w:val="24"/>
                <w:szCs w:val="24"/>
              </w:rPr>
              <w:t>(по мере</w:t>
            </w:r>
            <w:proofErr w:type="gramEnd"/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</w:tcBorders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CAA" w:rsidRPr="00696CAA" w:rsidTr="00B714A7">
        <w:tc>
          <w:tcPr>
            <w:tcW w:w="566" w:type="dxa"/>
            <w:tcBorders>
              <w:top w:val="nil"/>
              <w:bottom w:val="nil"/>
              <w:right w:val="nil"/>
            </w:tcBorders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      </w:r>
            <w:r w:rsidRPr="0069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требований, проведения разъяснительной работы.</w:t>
            </w:r>
          </w:p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sz w:val="24"/>
                <w:szCs w:val="24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действие.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необходимости)</w:t>
            </w:r>
          </w:p>
        </w:tc>
        <w:tc>
          <w:tcPr>
            <w:tcW w:w="2275" w:type="dxa"/>
            <w:tcBorders>
              <w:top w:val="nil"/>
              <w:left w:val="single" w:sz="4" w:space="0" w:color="auto"/>
              <w:bottom w:val="nil"/>
            </w:tcBorders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</w:t>
            </w:r>
          </w:p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9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Чебенлинский</w:t>
            </w:r>
            <w:proofErr w:type="spellEnd"/>
            <w:r w:rsidRPr="00696CA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696CAA" w:rsidRPr="00696CAA" w:rsidTr="00B714A7">
        <w:tc>
          <w:tcPr>
            <w:tcW w:w="566" w:type="dxa"/>
            <w:tcBorders>
              <w:top w:val="single" w:sz="4" w:space="0" w:color="auto"/>
              <w:bottom w:val="nil"/>
              <w:right w:val="nil"/>
            </w:tcBorders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практики осуществления муниципального контроля и размещение на официальном сайте администрации СП </w:t>
            </w:r>
            <w:proofErr w:type="spellStart"/>
            <w:r w:rsidRPr="00696CAA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696CA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МР </w:t>
            </w:r>
            <w:proofErr w:type="spellStart"/>
            <w:r w:rsidRPr="00696CAA">
              <w:rPr>
                <w:rFonts w:ascii="Times New Roman" w:hAnsi="Times New Roman" w:cs="Times New Roman"/>
                <w:sz w:val="24"/>
                <w:szCs w:val="24"/>
              </w:rPr>
              <w:t>Альшеевский</w:t>
            </w:r>
            <w:proofErr w:type="spellEnd"/>
            <w:r w:rsidRPr="00696CAA">
              <w:rPr>
                <w:rFonts w:ascii="Times New Roman" w:hAnsi="Times New Roman" w:cs="Times New Roman"/>
                <w:sz w:val="24"/>
                <w:szCs w:val="24"/>
              </w:rPr>
              <w:t xml:space="preserve">  район РБ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sz w:val="24"/>
                <w:szCs w:val="24"/>
              </w:rPr>
              <w:t>III квартал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sz w:val="24"/>
                <w:szCs w:val="24"/>
              </w:rPr>
              <w:t>Должностные лица администрации</w:t>
            </w:r>
          </w:p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696CAA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696CA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696CAA" w:rsidRPr="00696CAA" w:rsidTr="00B714A7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ind w:left="170" w:right="170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предостережений о недопустимости нарушения обязательных требований в соответствии с </w:t>
            </w:r>
            <w:hyperlink r:id="rId12" w:history="1">
              <w:r w:rsidRPr="00696CAA">
                <w:rPr>
                  <w:rFonts w:ascii="Times New Roman" w:hAnsi="Times New Roman" w:cs="Times New Roman"/>
                  <w:color w:val="106BBE"/>
                  <w:sz w:val="24"/>
                  <w:szCs w:val="24"/>
                </w:rPr>
                <w:t>частями 5-7 статьи 8.2</w:t>
              </w:r>
            </w:hyperlink>
            <w:r w:rsidRPr="00696CA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не установлен федеральным законом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sz w:val="24"/>
                <w:szCs w:val="24"/>
              </w:rPr>
              <w:t>необходимости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CAA" w:rsidRPr="00696CAA" w:rsidRDefault="00696CAA" w:rsidP="00B714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CA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Должностные лица администрации сельского поселения </w:t>
            </w:r>
            <w:proofErr w:type="spellStart"/>
            <w:r w:rsidRPr="00696CAA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696CA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</w:tbl>
    <w:p w:rsidR="00696CAA" w:rsidRPr="00696CAA" w:rsidRDefault="00696CAA" w:rsidP="00696C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96CAA" w:rsidRPr="00696CAA" w:rsidRDefault="00696CAA" w:rsidP="00696CA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774E" w:rsidRPr="00696CAA" w:rsidRDefault="00696CAA" w:rsidP="00696CAA">
      <w:pPr>
        <w:rPr>
          <w:rFonts w:ascii="Times New Roman" w:hAnsi="Times New Roman" w:cs="Times New Roman"/>
          <w:sz w:val="24"/>
          <w:szCs w:val="24"/>
        </w:rPr>
      </w:pPr>
      <w:r w:rsidRPr="00696CA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9C2FDA">
        <w:rPr>
          <w:rFonts w:ascii="Times New Roman" w:hAnsi="Times New Roman" w:cs="Times New Roman"/>
          <w:b/>
          <w:sz w:val="24"/>
          <w:szCs w:val="24"/>
        </w:rPr>
        <w:t>И.О.Управляющего</w:t>
      </w:r>
      <w:r w:rsidRPr="00696CAA">
        <w:rPr>
          <w:rFonts w:ascii="Times New Roman" w:hAnsi="Times New Roman" w:cs="Times New Roman"/>
          <w:b/>
          <w:sz w:val="24"/>
          <w:szCs w:val="24"/>
        </w:rPr>
        <w:t xml:space="preserve"> делами                        </w:t>
      </w:r>
      <w:r w:rsidR="009C2FDA">
        <w:rPr>
          <w:rFonts w:ascii="Times New Roman" w:hAnsi="Times New Roman" w:cs="Times New Roman"/>
          <w:b/>
          <w:sz w:val="24"/>
          <w:szCs w:val="24"/>
        </w:rPr>
        <w:t xml:space="preserve">            О.Х.Минияров</w:t>
      </w:r>
      <w:r w:rsidRPr="00696CAA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F15F90" w:rsidRPr="00696CAA" w:rsidRDefault="00F15F90" w:rsidP="00074E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90" w:rsidRPr="00696CAA" w:rsidRDefault="00F15F90" w:rsidP="00074E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90" w:rsidRPr="00696CAA" w:rsidRDefault="00F15F90" w:rsidP="00074E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90" w:rsidRPr="00696CAA" w:rsidRDefault="00F15F90" w:rsidP="00F15F90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F15F90" w:rsidRPr="00696CAA" w:rsidRDefault="00F15F90" w:rsidP="00074E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F90" w:rsidRPr="00696CAA" w:rsidRDefault="00F15F90" w:rsidP="00074EF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74E" w:rsidRPr="00696CAA" w:rsidRDefault="002D774E">
      <w:pPr>
        <w:rPr>
          <w:rFonts w:ascii="Times New Roman" w:hAnsi="Times New Roman" w:cs="Times New Roman"/>
          <w:sz w:val="24"/>
          <w:szCs w:val="24"/>
        </w:rPr>
      </w:pPr>
    </w:p>
    <w:sectPr w:rsidR="002D774E" w:rsidRPr="00696CAA" w:rsidSect="00353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A3C37"/>
    <w:multiLevelType w:val="hybridMultilevel"/>
    <w:tmpl w:val="3BEC59CA"/>
    <w:lvl w:ilvl="0" w:tplc="776E3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047"/>
    <w:rsid w:val="0000708C"/>
    <w:rsid w:val="00036036"/>
    <w:rsid w:val="00074EF6"/>
    <w:rsid w:val="00084ABF"/>
    <w:rsid w:val="000F21D2"/>
    <w:rsid w:val="001F08A8"/>
    <w:rsid w:val="0029274B"/>
    <w:rsid w:val="002D774E"/>
    <w:rsid w:val="002E7237"/>
    <w:rsid w:val="003240CA"/>
    <w:rsid w:val="00353821"/>
    <w:rsid w:val="003637E7"/>
    <w:rsid w:val="00470AC9"/>
    <w:rsid w:val="004E7D56"/>
    <w:rsid w:val="00615D59"/>
    <w:rsid w:val="00696CAA"/>
    <w:rsid w:val="006C7C8A"/>
    <w:rsid w:val="00700047"/>
    <w:rsid w:val="007B53EC"/>
    <w:rsid w:val="007D7B78"/>
    <w:rsid w:val="008B4CC5"/>
    <w:rsid w:val="008E4316"/>
    <w:rsid w:val="00984047"/>
    <w:rsid w:val="00991E7D"/>
    <w:rsid w:val="009C2FDA"/>
    <w:rsid w:val="00A06AE5"/>
    <w:rsid w:val="00A14632"/>
    <w:rsid w:val="00A6634D"/>
    <w:rsid w:val="00AE72C7"/>
    <w:rsid w:val="00C21677"/>
    <w:rsid w:val="00DE1172"/>
    <w:rsid w:val="00F1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21"/>
  </w:style>
  <w:style w:type="paragraph" w:styleId="1">
    <w:name w:val="heading 1"/>
    <w:basedOn w:val="a"/>
    <w:next w:val="a"/>
    <w:link w:val="10"/>
    <w:qFormat/>
    <w:rsid w:val="00696CAA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position w:val="-16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74EF6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  <w:style w:type="paragraph" w:styleId="a4">
    <w:name w:val="No Spacing"/>
    <w:uiPriority w:val="1"/>
    <w:qFormat/>
    <w:rsid w:val="00074EF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D7B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96CAA"/>
    <w:rPr>
      <w:rFonts w:ascii="Arial" w:eastAsia="Times New Roman" w:hAnsi="Arial" w:cs="Times New Roman"/>
      <w:b/>
      <w:position w:val="-16"/>
      <w:sz w:val="24"/>
      <w:szCs w:val="20"/>
    </w:rPr>
  </w:style>
  <w:style w:type="paragraph" w:customStyle="1" w:styleId="ConsPlusNormal">
    <w:name w:val="ConsPlusNormal"/>
    <w:link w:val="ConsPlusNormal0"/>
    <w:rsid w:val="00696C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Гипертекстовая ссылка"/>
    <w:uiPriority w:val="99"/>
    <w:rsid w:val="00696CAA"/>
    <w:rPr>
      <w:rFonts w:ascii="Times New Roman" w:hAnsi="Times New Roman" w:cs="Times New Roman" w:hint="default"/>
      <w:color w:val="106BBE"/>
    </w:rPr>
  </w:style>
  <w:style w:type="character" w:customStyle="1" w:styleId="ConsPlusNormal0">
    <w:name w:val="ConsPlusNormal Знак"/>
    <w:link w:val="ConsPlusNormal"/>
    <w:locked/>
    <w:rsid w:val="00696CA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72040166&amp;sub=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64247&amp;sub=820" TargetMode="External"/><Relationship Id="rId12" Type="http://schemas.openxmlformats.org/officeDocument/2006/relationships/hyperlink" Target="http://municipal.garant.ru/document?id=12064247&amp;sub=82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?id=12064247&amp;sub=820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unicipal.garant.ru/document?id=12064247&amp;sub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voboda-sp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AB31D-7EC4-45DD-BE88-9D9EAF17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1979</Words>
  <Characters>11283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Chebenli</cp:lastModifiedBy>
  <cp:revision>30</cp:revision>
  <cp:lastPrinted>2021-08-09T03:45:00Z</cp:lastPrinted>
  <dcterms:created xsi:type="dcterms:W3CDTF">2013-08-09T10:15:00Z</dcterms:created>
  <dcterms:modified xsi:type="dcterms:W3CDTF">2021-08-09T03:47:00Z</dcterms:modified>
</cp:coreProperties>
</file>